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Le certezze del Sottosegretario e le incertezze della riforma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Per ora non è previsto lo spacchettamento per le immissioni in ruolo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– La Scuola manifesta, fa sciopero e riparte dall’infanzia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affermando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il suo diritto di esistere all’interno del sistema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scolastico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- Quale Ds per la Nuova (e non la Buona) Scuola?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NOTIZIE]-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 cura di NB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Secondo il sottosegretario all’Istruzione, Davide Faraone, non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ha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senso pensare ad un decreto ad hoc per le assunzioni perché il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andrà in porto in tempo utile. Quindi, almeno ora, sembra di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capire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che il Governo non pensa allo spacchettamento delle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immissioni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in ruolo che ridurre la quota delle assunzioni solo alla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copertura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 turn over.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pensano diversamente i sindacati e le assunzioni che in questi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giorni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sono in audizione e che avanzano tanti e tante proposte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emendative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che faranno saltare ogni programmazione governativa, salvo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sorprese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dell’ultimo minuto, sempre possibili con questo Governo.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Stando a quanto si sente dire in giro, le proposte di modifica al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sono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tante e vanno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- dal piano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assunzionale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ridotto rispetto alla consistenza iniziale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che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taglierà parecchie aspettative di aventi diritto secondo 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sentenza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della Corte Europea, all’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ignoramento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di un piano per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precari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Ata (però si afferma l’attuazione del Piano Nazionale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Digitale senza AT, a quanto pare!), al mancato svuotamento delle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GaE</w:t>
      </w:r>
      <w:proofErr w:type="spellEnd"/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delle GI per docenti aventi i requisiti rispetto alla sentenza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sopra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citata, all’assenza di assunzioni degli insegnanti di scuola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dell’infanzia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rinviata sine die in non di un evanescente progetto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scuola 0-6 anni che più volte abbiamo commentato negativamente,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quanto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meno per l’intreccio di competenze e poteri tra Stato ed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EE.LL.;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- sempre restando legato al piano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assunzionale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non mancano riserve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sulle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norme restrittive per il superamento dell’anno di formazione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 prova che fa scomparire, nonostante il vigente DPR 416/1974, il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Comitato per la valutazione ed affida al Ds ed al tutor, sentiti il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Collegio dei docenti e il Consiglio di circolo/istituto (che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c’entra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CdC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>/I con la didattica?), le sorti del neo assunto che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non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ha diritto neppure ad una prova d’appello in caso di esito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negativo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da un’affermata autonomia scolastica che equivale soltanto al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maggiore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potere conferiti ai Ds senza tenere conto del ruolo e del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valore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della scuola nella comunità sociale;- 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Buona Scuola fa sciopero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I sindacati di base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Usb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Unicobas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Anief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, Orsa Scuola,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Slai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Cobas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Cub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hanno deciso di organizzare contro il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di riforma della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scuola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una giornata di sciopero, aperto a tutti i tipi di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lavoratori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per il prossimo 24 aprile. L’azione di sciopero dei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sindacati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 base fa seguito alla mobilitazione unitaria promossa da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Flc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Cgil, Cisl Scuola, Uil Scuola,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Snals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Confsal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e Gilda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Unams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per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contrastare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 contenuti negativi del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sulla Buona Scuola del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Governo, che si articolerà fino al 16 aprile con assemblee,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sit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in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ed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iniziative territoriali; con sciopero delle attività aggiuntive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fino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al 18 aprile p.v. e Manifestazione nazionale in Piazza dei Santi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Apostoli, nella stessa giornata, a partire dalle ore 10:30, con 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partecipazione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delle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Rsu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elette nelle liste di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Flc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Cgil, Cisl Scuola,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Uil Scuola,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Snals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Confsal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e Gilda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Unams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>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                                                                 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                       Infanzia, Diritti, Istruzione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Buona Scuola riparte dalla scuola dell’infanzia che ha una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funzione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decisiva all’interno del sistema scolastico italiano con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lastRenderedPageBreak/>
        <w:t>un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Convegno nazionale sul tema: Infanzia, Diritti, Istruzione,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organizzato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dalla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Flc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Cgil - Proteo Fare Sapere per venerdì 10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aprile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p.v. (ore 09:30-17:00) presso la Sala da Feltre (Via Mugolino,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7 – Roma Trastevere). Concluderà i lavori,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Domemico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Pantaleo,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segretario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generale nazionale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Flc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Cgil. 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all’organico dell’autonomia che va ridefinito per assicurare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una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vera autonomia organizzativa ed anche amministrativa alle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Istituzioni scolastiche alle competenze del Ds che vanno ricondotte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ad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un rigoroso (e non rigido) binario in cui poteri, ruoli e funzioni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siano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ben declinati e definiti, evitando di continuare a parlare 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ruota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libera di preside-manager, preside-sindaco, preside-rettore per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arrivare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 far scadere la funzione dirigenziale ad un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preside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-caporale o preside-appaltatore che nulla ha a che vedere –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per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non parlare dei sospetti tratti di incostituzionalità sulla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materia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-  con la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mission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dirigenziale su cui tanti onesti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professionisti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hanno scommesso in questi anni e continuano 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scommettere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anche oggi;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all’assenza di ogni riferimento della normativa vigente e degli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istituti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contrattuali vigenti che il Governo continua ad ignorare (si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pensi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solo per fare un esempio, al salario accessorio, al limite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temporale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dei contratti, alla presunta valorizzazione del personale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docente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senza alcun riferimento ai poteri dei rappresentanti dei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lavoratori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eletti di recente e preposti alla contrattazione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integrativa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d’istituto;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all’esautoramento degli OO.CC di Circolo/Istituto (Collegio dei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docenti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e Consiglio di Circolo/Istituto) che il Ds si limita 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“</w:t>
      </w: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sentire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”, squalificando il ruolo e la funzione degli organi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collegiali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(che fine ha fatto la proposta di legge di modifica?)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dell’autonomia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scolastica, per arrivare al ruolo strategico (se non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proprio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assoluto) del Ds nell’introduzione degli insegnamenti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opzionali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che non si sa bene dove incardinare rispetto agli attuali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quadri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orari delle discipline, portatori di una infelice scansione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annuale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all’infelice (per non dire altro!) proposizione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dell’apprendistato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per i 15enni in obbligo di istruzione su cui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aleggia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la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vision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politica del ministro Poletti che lascia trasparire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un’alternanza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scuola-lavoro che sa tanto di vero lavoro ben lontano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una precisa intenzionalità educativa;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all’infelice ipotesi del 5x1000 da destinare alla singola scuola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piuttosto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che al sistema delle scuole del territorio nazionale, il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gettito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che in questo caso segnerebbe ancora di più 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disuguaglianze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fra le diverse aree del Paese e delle singole scuole;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per non parlare, infine, dell’organico funzionale di scuola su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cui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vanno avanzare serie riserve in generale, quanto meno per 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proposizione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contraddittoria dello stesso OF che prioritariamente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deve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servire per coprire le sostituzioni fino a 10 giorni (che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possono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diventare molti di più se la richiesta viene spezzettata da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parte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 lavoratore!) e nello stesso tempo dovrebbe consentire il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potenziamento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dell’offerta formativa.   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- - - - - - - - -                                                  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             - - - - - - - - - 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Quale Ds per la Nuova (e non la Buona) Scuola?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Nessuno vuole mantenere lo status quo, ma nessuno vuole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rispondere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per responsabilità, se non per colpe, non sue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 primi a non voler restare soli al comando della nave-scuola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d’oggi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sono proprio i Ds, almeno quella parte di essi che puntano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sulla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comunità educante e chiedono agli organi collegiali della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lastRenderedPageBreak/>
        <w:t>scuola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(Collegio dei docenti e Consiglio di Circolo/Istituto) di non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limitarsi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 ratificare ciò che è già stato deciso nella “stanza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bottoni”, ma di avanzare proposte per scelte alternative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ampiamente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condivise.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Certo, è pure vero che dal 2000 ad oggi nessuno ha mai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verificato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/valutato nulla, ma la colpa non è dei Ds che ce l’hanno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messa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tutta, mettendosi in gioco con i fasulli tentativi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Sivadis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Vales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>; però è anche vero che il Ministro (e poi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l’Amministrazione) prima di provare a valutare gli altri, o parlare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ritorno alla docenza (stile Rettore), senza però parlare delle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enorme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modifiche ordinamentali correlate, dovrebbe almeno sapere di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che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cosa stiamo parlando.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Giannini lo sa o no che l’acquisizione dell’attuale status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dirigenziale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implica la radiazione dal ruolo docente?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Rettore è eletto a tempo determinato e mantiene il suo ruolo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docente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il Ds vincitore di concorso, non appena firma il suo primo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contratto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lascia il posto in organico che viene dato a mobilità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come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posto vacante.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Lo sa il Ministro quali e quanti cambiamenti istituzionali e di che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portata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soprattutto, dovrebbe allegramente affrontare?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sa l’onorevole prof. Stefania Giannini che da anni i Collegi dei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docenti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chiedono – e non ottengono – il preside elettivo, come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avviene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in tanti sistemi scolastici europei e che sarebbe molto più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facile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quanto meno per ridurre sprechi e magre figure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dell’Amministrazione nelle tante forme di reclutamento sballate che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sono verificate in questi ultimi anni; diciamo a partire dal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concorso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siciliano del 2004, per finire (anzi, per non finire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affatto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!) al concorso campano e toscano, con presidi che fanno 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marcia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 gambero e tornano a fare i docenti, ma non per colpa loro?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Poiché la scuola è una cosa seria, almeno secondo me che in essa ho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investito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per oltre 40 anni, da docente e da Ds, invito alla serietà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il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Ministro, evitando di fare sparare ad effetto solo per riempire 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pagine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dei giornali cartacei e on line e la invito a pensare alle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cose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serie per davvero, cominciando a declinare ruoli, funzioni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competenze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 Ds della Nuova Scuola e non della Buona Scuola (che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già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c’è) sempre più complessa da gestire sotto il profilo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organizzativo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culturale e professionale.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invito a parlare seriamente di valutazione del sistema e non solo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del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dirigente, come se fosse il responsabile unico e solo dello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sfascio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nazionale, sempre che di questo si tratti!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Nessuno vuole mantenere lo status quo, ma nessuno vuole più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rispondere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ad altri per responsabilità (se non per colpe) non sue!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Ecco perché è dovere del Governo definire con precisione gli spazi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responsabilità e gli oneri della nuova dirigenza, il modello di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spellStart"/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governance</w:t>
      </w:r>
      <w:proofErr w:type="spellEnd"/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in cui si colloca la sua responsabilità, il profilo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professionale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 Ds e le vecchie e nuove attribuzioni, non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dimenticando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 mali antichi, che non risolve affatto il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riforma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, a cominciare dal fardello di responsabilità amministrative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cui spesso l’incolpevole Ds si deve fare carico, mentre esse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dovrebbero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essere imputate tutte per intero al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Dsga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>, ridefinendo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ovviamente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la sua funzione ed il suo ruolo, come figura apicale della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scuola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per quanto riguarda gli aspetti amministrativi.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Per fare questo non c’è bisogno dello specchietto per le allodole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sui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“poteri” del Ds, basta solo modificare qualche articolo del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Testo Unico e riaprire il negoziato sul rinnovo del contratto di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lavoro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della scuola e dell’area V.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Ma questa musica il Governo non la vuole né ascoltare, né suonare!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nb</w:t>
      </w:r>
      <w:proofErr w:type="spellEnd"/>
      <w:proofErr w:type="gramEnd"/>
      <w:r>
        <w:rPr>
          <w:rFonts w:ascii="Geneva" w:eastAsia="Times New Roman" w:hAnsi="Geneva"/>
          <w:color w:val="000000"/>
          <w:sz w:val="20"/>
          <w:szCs w:val="20"/>
        </w:rPr>
        <w:t>)       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- - - 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Investimenti DEF sulla scuola: 13 miliardi in 4 anni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lastRenderedPageBreak/>
        <w:t>Allegato al Documento anche il PNR dove vengono inseriti i tempi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le modalità di attuazione delle riforme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//NOTIZIE//- 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Reso noto il Documento Economico Finanziario (DEF) nel quale 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partecipazione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della scuola alla crescita del PIL è stimata da 2015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al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2020 dello 0,3%.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Il DEF ripercorre quanto previsto nel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  <w:r>
        <w:rPr>
          <w:rFonts w:ascii="Geneva" w:eastAsia="Times New Roman" w:hAnsi="Geneva"/>
          <w:color w:val="000000"/>
          <w:sz w:val="20"/>
          <w:szCs w:val="20"/>
        </w:rPr>
        <w:t xml:space="preserve"> di riforma: assunzioni,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incentivi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fiscali per i privati che investono nella scuola,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insegnamento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delle lingue, informatizzazione e  carriera dei docenti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dei dirigenti scolastici.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Le risorse preventivate per la riforma sono quantificate in 13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miliardi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 euro nel periodo 2015-2019, che diventano circa 6,7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miliardi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al netto degli effetti riflessi fiscali e contributivi.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Allegato al DEF anche il PNR dove vengono inseriti i tempi e le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modalità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 attuazione delle riforme; previsto nel Programma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l'introduzione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 un sistema nazionale di valutazione dei docenti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dei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dirigenti, come affermato nel disegno di legge di riforma della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scuola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.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Per i docenti si fa espresso riferimento al progetto previsto ne 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Buona Scuola, ma senza gli aggiustamenti di tiro contenuti nel </w:t>
      </w:r>
      <w:proofErr w:type="spellStart"/>
      <w:r>
        <w:rPr>
          <w:rFonts w:ascii="Geneva" w:eastAsia="Times New Roman" w:hAnsi="Geneva"/>
          <w:color w:val="000000"/>
          <w:sz w:val="20"/>
          <w:szCs w:val="20"/>
        </w:rPr>
        <w:t>Ddl</w:t>
      </w:r>
      <w:proofErr w:type="spellEnd"/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attualmente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in discussione al Parlamento e che conservano gli scatti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stipendiali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>; per i Ds, si parla genericamente di un legame tra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stipendi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ed obiettivi raggiunti che di anno in anno verranno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individuati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dal Ministero sulla base dei dati del SNV e consegnati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tramite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gli USR. Resta da chiedersi che giudicherà i Ds e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soprattutto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su che cosa!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Nessun accenno alle recenti sparate del ministro Giannini sulla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durata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triennale degli incarichi dirigenziali con ipotesi di ritorno</w:t>
      </w:r>
    </w:p>
    <w:p w:rsidR="005C7B29" w:rsidRDefault="005C7B29" w:rsidP="005C7B29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Geneva" w:eastAsia="Times New Roman" w:hAnsi="Geneva"/>
          <w:color w:val="000000"/>
          <w:sz w:val="20"/>
          <w:szCs w:val="20"/>
        </w:rPr>
        <w:t>alla</w:t>
      </w:r>
      <w:proofErr w:type="gramEnd"/>
      <w:r>
        <w:rPr>
          <w:rFonts w:ascii="Geneva" w:eastAsia="Times New Roman" w:hAnsi="Geneva"/>
          <w:color w:val="000000"/>
          <w:sz w:val="20"/>
          <w:szCs w:val="20"/>
        </w:rPr>
        <w:t xml:space="preserve"> docenza dopo qualche tempo.</w:t>
      </w:r>
    </w:p>
    <w:p w:rsidR="00632FB5" w:rsidRDefault="00632FB5">
      <w:bookmarkStart w:id="0" w:name="_GoBack"/>
      <w:bookmarkEnd w:id="0"/>
    </w:p>
    <w:sectPr w:rsidR="00632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29"/>
    <w:rsid w:val="005C7B29"/>
    <w:rsid w:val="006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FE74-393D-4004-8C55-57063818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B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</cp:revision>
  <dcterms:created xsi:type="dcterms:W3CDTF">2015-04-14T12:55:00Z</dcterms:created>
  <dcterms:modified xsi:type="dcterms:W3CDTF">2015-04-14T12:57:00Z</dcterms:modified>
</cp:coreProperties>
</file>